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15" w:rsidRPr="00650D8A" w:rsidRDefault="00785015" w:rsidP="00785015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50D8A">
        <w:rPr>
          <w:rFonts w:asciiTheme="minorHAnsi" w:hAnsiTheme="minorHAnsi" w:cstheme="minorHAnsi"/>
          <w:sz w:val="28"/>
          <w:szCs w:val="28"/>
        </w:rPr>
        <w:t>ПОРЯДОК ОБЖАЛОВАНИЯ АДМИНИСТРАТИВНОГО РЕШЕНИЯ.</w:t>
      </w:r>
    </w:p>
    <w:p w:rsidR="00785015" w:rsidRPr="00650D8A" w:rsidRDefault="00785015" w:rsidP="00785015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ПОДАЧА АДМИНИСТРАТИВНОЙ ЖАЛОБЫ</w:t>
      </w:r>
    </w:p>
    <w:p w:rsidR="00785015" w:rsidRPr="00650D8A" w:rsidRDefault="00785015" w:rsidP="0078501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785015" w:rsidRPr="00650D8A" w:rsidRDefault="00785015" w:rsidP="00785015">
      <w:pPr>
        <w:pStyle w:val="ConsPlusNormal"/>
        <w:ind w:firstLine="540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b/>
          <w:sz w:val="28"/>
          <w:szCs w:val="28"/>
        </w:rPr>
        <w:t>Порядок обжалования административного решения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 - орган, рассматривающий жалобу).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785015" w:rsidRPr="00650D8A" w:rsidRDefault="00785015" w:rsidP="0078501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785015" w:rsidRPr="00650D8A" w:rsidRDefault="00785015" w:rsidP="00785015">
      <w:pPr>
        <w:pStyle w:val="ConsPlusNormal"/>
        <w:ind w:firstLine="540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b/>
          <w:sz w:val="28"/>
          <w:szCs w:val="28"/>
        </w:rPr>
        <w:t>Срок подачи административной жалобы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785015" w:rsidRPr="00650D8A" w:rsidRDefault="00785015" w:rsidP="0078501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785015" w:rsidRPr="00650D8A" w:rsidRDefault="00785015" w:rsidP="00785015">
      <w:pPr>
        <w:pStyle w:val="ConsPlusNormal"/>
        <w:ind w:firstLine="540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b/>
          <w:sz w:val="28"/>
          <w:szCs w:val="28"/>
        </w:rPr>
        <w:t>Форма и содержание административной жалобы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Административная жалоба подается в письменной либо электронной форме.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В административной жалобе, подаваемой в письменной форме, должны содержаться: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bookmarkStart w:id="1" w:name="P26"/>
      <w:bookmarkEnd w:id="1"/>
      <w:r w:rsidRPr="00650D8A">
        <w:rPr>
          <w:rFonts w:asciiTheme="minorHAnsi" w:hAnsiTheme="minorHAnsi" w:cstheme="minorHAnsi"/>
          <w:sz w:val="28"/>
          <w:szCs w:val="28"/>
        </w:rPr>
        <w:t>наименование органа, рассматривающего жалобу;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сведения о заинтересованном лице и третьем лице (далее, если не указано иное, - лицо, подавшее административную жалобу):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фамилия, собственное имя, отчество (если таковое имеется), место жительства (место пребывания) - для гражданина;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наименование и место нахождения - для юридического лица;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lastRenderedPageBreak/>
        <w:t>наименование уполномоченного органа, принявшего обжалуемое административное решение;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суть обжалуемого административного решения;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bookmarkStart w:id="2" w:name="P32"/>
      <w:bookmarkEnd w:id="2"/>
      <w:r w:rsidRPr="00650D8A">
        <w:rPr>
          <w:rFonts w:asciiTheme="minorHAnsi" w:hAnsiTheme="minorHAnsi" w:cstheme="minorHAnsi"/>
          <w:sz w:val="28"/>
          <w:szCs w:val="28"/>
        </w:rP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требования лица, подавшего административную жалобу;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перечень документов и (или) сведений (при их наличии), представляемых вместе с административной жалобой;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 xml:space="preserve">Административная жалоба в электронной форме подается через единый портал электронных услуг с использованием средств идентификации, указанных в </w:t>
      </w:r>
      <w:hyperlink r:id="rId4" w:history="1">
        <w:r w:rsidRPr="00650D8A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абзацах третьем</w:t>
        </w:r>
      </w:hyperlink>
      <w:r w:rsidRPr="00650D8A">
        <w:rPr>
          <w:rFonts w:asciiTheme="minorHAnsi" w:hAnsiTheme="minorHAnsi" w:cstheme="minorHAnsi"/>
          <w:sz w:val="28"/>
          <w:szCs w:val="28"/>
        </w:rPr>
        <w:t xml:space="preserve"> и </w:t>
      </w:r>
      <w:hyperlink r:id="rId5" w:history="1">
        <w:r w:rsidRPr="00650D8A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четвертом части первой пункта 6 статьи 14</w:t>
        </w:r>
      </w:hyperlink>
      <w:r w:rsidRPr="00650D8A">
        <w:rPr>
          <w:rFonts w:asciiTheme="minorHAnsi" w:hAnsiTheme="minorHAnsi" w:cstheme="minorHAnsi"/>
          <w:sz w:val="28"/>
          <w:szCs w:val="28"/>
        </w:rPr>
        <w:t xml:space="preserve"> </w:t>
      </w:r>
      <w:r w:rsidRPr="00650D8A">
        <w:rPr>
          <w:rFonts w:cstheme="minorHAnsi"/>
          <w:sz w:val="28"/>
          <w:szCs w:val="28"/>
        </w:rPr>
        <w:t>Закона Республики Беларусь от 28 октября 2008 г. № 433-З ”Об основах административных процедур“.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 xml:space="preserve">В административной жалобе, подаваемой в электронной форме, должны содержаться сведения, указанные в </w:t>
      </w:r>
      <w:hyperlink r:id="rId6" w:anchor="P26" w:history="1">
        <w:r w:rsidRPr="00650D8A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абзацах втором</w:t>
        </w:r>
      </w:hyperlink>
      <w:r w:rsidRPr="00650D8A">
        <w:rPr>
          <w:rFonts w:asciiTheme="minorHAnsi" w:hAnsiTheme="minorHAnsi" w:cstheme="minorHAnsi"/>
          <w:sz w:val="28"/>
          <w:szCs w:val="28"/>
        </w:rPr>
        <w:t xml:space="preserve"> - </w:t>
      </w:r>
      <w:hyperlink r:id="rId7" w:anchor="P32" w:history="1">
        <w:r w:rsidRPr="00650D8A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восьмом пункта 2</w:t>
        </w:r>
      </w:hyperlink>
      <w:r w:rsidRPr="00650D8A">
        <w:rPr>
          <w:rFonts w:asciiTheme="minorHAnsi" w:hAnsiTheme="minorHAnsi" w:cstheme="minorHAnsi"/>
          <w:sz w:val="28"/>
          <w:szCs w:val="28"/>
        </w:rPr>
        <w:t xml:space="preserve"> настоящей статьи.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785015" w:rsidRPr="00650D8A" w:rsidRDefault="00785015" w:rsidP="0078501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785015" w:rsidRPr="00650D8A" w:rsidRDefault="00785015" w:rsidP="00785015">
      <w:pPr>
        <w:pStyle w:val="ConsPlusNormal"/>
        <w:ind w:firstLine="540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b/>
          <w:sz w:val="28"/>
          <w:szCs w:val="28"/>
        </w:rPr>
        <w:t>Регистрация административных жалоб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Административные жалобы подлежат регистрации в день их подачи.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Административные жалобы, поступившие в нерабочий день (нерабочее время), регистрируются не позднее чем в первый следующий за ним рабочий день.</w:t>
      </w:r>
    </w:p>
    <w:p w:rsidR="00785015" w:rsidRPr="00650D8A" w:rsidRDefault="00785015" w:rsidP="0078501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785015" w:rsidRPr="00650D8A" w:rsidRDefault="00785015" w:rsidP="00785015">
      <w:pPr>
        <w:pStyle w:val="ConsPlusNormal"/>
        <w:ind w:firstLine="540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b/>
          <w:sz w:val="28"/>
          <w:szCs w:val="28"/>
        </w:rPr>
        <w:t>Оставление административной жалобы без рассмотрения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Административная жалоба оставляется без рассмотрения в течение трех рабочих дней со дня ее регистрации в случае, если: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рассмотрение административной жалобы не относится к компетенции государственного органа, иной организации;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административная жалоба подана неуполномоченным лицом;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Административная жалоба в течение трех рабочих дней со дня ее регистрации может быть оставлена без рассмотрения в случае, если: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lastRenderedPageBreak/>
        <w:t>не соблюдены требования к содержанию административной жалобы;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в органе, рассматривающем жалобу, уже имеется решение по этой административной жалобе.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В случае оставления административной жалобы без рассмотрения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785015" w:rsidRPr="00650D8A" w:rsidRDefault="00785015" w:rsidP="00785015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:rsidR="00785015" w:rsidRPr="00650D8A" w:rsidRDefault="00785015" w:rsidP="00785015">
      <w:pPr>
        <w:pStyle w:val="ConsPlusNormal"/>
        <w:ind w:firstLine="540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b/>
          <w:sz w:val="28"/>
          <w:szCs w:val="28"/>
        </w:rPr>
        <w:t>Отзыв административной жалобы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785015" w:rsidRPr="00650D8A" w:rsidRDefault="00785015" w:rsidP="0078501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50D8A">
        <w:rPr>
          <w:rFonts w:asciiTheme="minorHAnsi" w:hAnsiTheme="minorHAnsi" w:cstheme="minorHAnsi"/>
          <w:sz w:val="28"/>
          <w:szCs w:val="28"/>
        </w:rPr>
        <w:t>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785015" w:rsidRPr="00650D8A" w:rsidRDefault="007B39AA" w:rsidP="007B39AA">
      <w:pPr>
        <w:pStyle w:val="ConsPlusNormal"/>
        <w:jc w:val="center"/>
        <w:rPr>
          <w:rFonts w:cstheme="minorHAnsi"/>
          <w:sz w:val="28"/>
          <w:szCs w:val="28"/>
        </w:rPr>
      </w:pPr>
      <w:hyperlink r:id="rId8" w:history="1">
        <w:r w:rsidR="00785015" w:rsidRPr="00650D8A">
          <w:rPr>
            <w:rFonts w:asciiTheme="minorHAnsi" w:hAnsiTheme="minorHAnsi" w:cstheme="minorHAnsi"/>
            <w:i/>
            <w:sz w:val="28"/>
            <w:szCs w:val="28"/>
          </w:rPr>
          <w:br/>
        </w:r>
      </w:hyperlink>
    </w:p>
    <w:p w:rsidR="00785015" w:rsidRPr="00650D8A" w:rsidRDefault="00785015" w:rsidP="00785015"/>
    <w:p w:rsidR="00046457" w:rsidRPr="00650D8A" w:rsidRDefault="00046457"/>
    <w:sectPr w:rsidR="00046457" w:rsidRPr="0065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15"/>
    <w:rsid w:val="00046457"/>
    <w:rsid w:val="00650D8A"/>
    <w:rsid w:val="00785015"/>
    <w:rsid w:val="007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A37F-5A28-4B2D-A13E-134B02C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015"/>
    <w:rPr>
      <w:color w:val="0000FF"/>
      <w:u w:val="single"/>
    </w:rPr>
  </w:style>
  <w:style w:type="paragraph" w:styleId="a4">
    <w:name w:val="Normal (Web)"/>
    <w:basedOn w:val="a"/>
    <w:semiHidden/>
    <w:unhideWhenUsed/>
    <w:rsid w:val="0078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semiHidden/>
    <w:rsid w:val="0078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semiHidden/>
    <w:rsid w:val="0078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5869CF31AC0B76C565D3C13C0AFFF6494836D8B563F517DCB8BD0F0F98129C417A8FDD6E296B37DD6EE44E7D6BF47C97857B7B5F5696FD8AFF28A97rDA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7;&#1072;&#1081;&#1090;%20&#1056;&#1048;&#1050;\&#1057;&#1090;&#1088;&#1072;&#1085;&#1080;&#1094;&#1072;%20&#1060;&#1054;\&#1054;&#1073;&#1085;&#1086;&#1074;&#1083;&#1077;&#1085;&#1080;&#1103;%2020.01.2022\&#1040;&#1076;&#1084;&#1080;&#1085;&#1080;&#1089;&#1090;&#1088;&#1072;&#1090;&#1080;&#1074;&#1085;&#1099;&#1077;%20&#1087;&#1088;&#1086;&#1094;&#1077;&#1076;&#1091;&#1088;&#1099;\&#1047;&#1072;&#1082;&#1086;&#1085;&#1086;&#1076;&#1072;&#1090;&#1077;&#1083;&#1100;&#1089;&#1090;&#1074;&#1086;\&#1089;&#1087;&#1080;&#1089;&#1086;&#1082;%20&#1085;&#1086;&#1088;&#1084;&#1072;&#1090;&#1080;&#1074;&#1085;&#1099;&#1093;%20&#1076;&#1086;&#1082;&#1091;&#1084;&#1077;&#1085;&#1090;&#1086;&#10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7;&#1072;&#1081;&#1090;%20&#1056;&#1048;&#1050;\&#1057;&#1090;&#1088;&#1072;&#1085;&#1080;&#1094;&#1072;%20&#1060;&#1054;\&#1054;&#1073;&#1085;&#1086;&#1074;&#1083;&#1077;&#1085;&#1080;&#1103;%2020.01.2022\&#1040;&#1076;&#1084;&#1080;&#1085;&#1080;&#1089;&#1090;&#1088;&#1072;&#1090;&#1080;&#1074;&#1085;&#1099;&#1077;%20&#1087;&#1088;&#1086;&#1094;&#1077;&#1076;&#1091;&#1088;&#1099;\&#1047;&#1072;&#1082;&#1086;&#1085;&#1086;&#1076;&#1072;&#1090;&#1077;&#1083;&#1100;&#1089;&#1090;&#1074;&#1086;\&#1089;&#1087;&#1080;&#1089;&#1086;&#1082;%20&#1085;&#1086;&#1088;&#1084;&#1072;&#1090;&#1080;&#1074;&#1085;&#1099;&#1093;%20&#1076;&#1086;&#1082;&#1091;&#1084;&#1077;&#1085;&#1090;&#1086;&#1074;.docx" TargetMode="External"/><Relationship Id="rId5" Type="http://schemas.openxmlformats.org/officeDocument/2006/relationships/hyperlink" Target="consultantplus://offline/ref=6205869CF31AC0B76C565D3C13C0AFFF6494836D8B563F517DCB8BD0F0F98129C417A8FDD6E296B37DD6EE42EBD5BF47C97857B7B5F5696FD8AFF28A97rDA8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205869CF31AC0B76C565D3C13C0AFFF6494836D8B563F517DCB8BD0F0F98129C417A8FDD6E296B37DD6EE42EBD4BF47C97857B7B5F5696FD8AFF28A97rDA8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5600</Characters>
  <Application>Microsoft Office Word</Application>
  <DocSecurity>0</DocSecurity>
  <Lines>46</Lines>
  <Paragraphs>13</Paragraphs>
  <ScaleCrop>false</ScaleCrop>
  <Company>HP Inc.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User</cp:lastModifiedBy>
  <cp:revision>5</cp:revision>
  <dcterms:created xsi:type="dcterms:W3CDTF">2022-01-21T09:44:00Z</dcterms:created>
  <dcterms:modified xsi:type="dcterms:W3CDTF">2022-03-12T06:16:00Z</dcterms:modified>
</cp:coreProperties>
</file>